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0" w:rsidRPr="008A6D35" w:rsidRDefault="005D6A60" w:rsidP="005D6A60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5D6A60" w:rsidRPr="008A6D35" w:rsidRDefault="005D6A60" w:rsidP="005D6A60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5D6A60" w:rsidRPr="008A6D35" w:rsidRDefault="005D6A60" w:rsidP="005D6A60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5D6A60" w:rsidRPr="008A6D35" w:rsidRDefault="005D6A60" w:rsidP="005D6A60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 xml:space="preserve">муниципального района </w:t>
      </w:r>
    </w:p>
    <w:p w:rsidR="005D6A60" w:rsidRPr="008A6D35" w:rsidRDefault="005D6A60" w:rsidP="005D6A60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  <w:color w:val="FF0000"/>
          <w:sz w:val="28"/>
        </w:rPr>
      </w:pPr>
      <w:r w:rsidRPr="008A6D35">
        <w:rPr>
          <w:b/>
          <w:sz w:val="28"/>
        </w:rPr>
        <w:t>Сергиевский</w:t>
      </w:r>
    </w:p>
    <w:p w:rsidR="005D6A60" w:rsidRPr="008A6D35" w:rsidRDefault="005D6A60" w:rsidP="005D6A60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>Самарской области</w:t>
      </w:r>
    </w:p>
    <w:p w:rsidR="005D6A60" w:rsidRPr="008A6D35" w:rsidRDefault="005D6A60" w:rsidP="005D6A60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5D6A60" w:rsidRPr="008A6D35" w:rsidRDefault="005D6A60" w:rsidP="005D6A60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5D6A60" w:rsidRPr="008A6D35" w:rsidRDefault="005D6A60" w:rsidP="005D6A60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sz w:val="28"/>
          <w:szCs w:val="28"/>
        </w:rPr>
      </w:pPr>
    </w:p>
    <w:p w:rsidR="005D6A60" w:rsidRPr="008A6D35" w:rsidRDefault="00AC222F" w:rsidP="005D6A60">
      <w:pPr>
        <w:pStyle w:val="a6"/>
        <w:framePr w:w="4846" w:h="3511" w:hRule="exact" w:hSpace="180" w:wrap="around" w:vAnchor="text" w:hAnchor="page" w:x="946" w:y="1"/>
        <w:numPr>
          <w:ilvl w:val="0"/>
          <w:numId w:val="2"/>
        </w:numPr>
        <w:jc w:val="center"/>
        <w:rPr>
          <w:sz w:val="28"/>
        </w:rPr>
      </w:pPr>
      <w:r>
        <w:rPr>
          <w:sz w:val="28"/>
          <w:szCs w:val="28"/>
        </w:rPr>
        <w:t>06</w:t>
      </w:r>
      <w:r w:rsidR="005D6A60" w:rsidRPr="008A6D3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D6A60">
        <w:rPr>
          <w:sz w:val="28"/>
          <w:szCs w:val="28"/>
        </w:rPr>
        <w:t xml:space="preserve">  2016</w:t>
      </w:r>
      <w:r w:rsidR="005D6A60" w:rsidRPr="008A6D35">
        <w:rPr>
          <w:sz w:val="28"/>
          <w:szCs w:val="28"/>
        </w:rPr>
        <w:t xml:space="preserve"> г.   №   </w:t>
      </w:r>
      <w:r>
        <w:rPr>
          <w:sz w:val="28"/>
          <w:szCs w:val="28"/>
        </w:rPr>
        <w:t>18</w: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5D6A60" w:rsidRDefault="005D6A60" w:rsidP="00BC6669"/>
    <w:p w:rsidR="005D6A60" w:rsidRDefault="005D6A60" w:rsidP="00BC6669"/>
    <w:p w:rsidR="005D6A60" w:rsidRDefault="005D6A60" w:rsidP="00BC6669"/>
    <w:p w:rsidR="005D6A60" w:rsidRDefault="005D6A60" w:rsidP="00BC6669"/>
    <w:p w:rsidR="005D6A60" w:rsidRDefault="005D6A60" w:rsidP="00BC6669"/>
    <w:p w:rsidR="005D6A60" w:rsidRDefault="005D6A60" w:rsidP="00BC6669"/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</w:t>
      </w:r>
      <w:r w:rsidRPr="00251078">
        <w:rPr>
          <w:rFonts w:eastAsia="Times New Roman CYR" w:cs="Times New Roman CYR"/>
          <w:b/>
          <w:bCs/>
          <w:sz w:val="28"/>
          <w:szCs w:val="28"/>
        </w:rPr>
        <w:t>Сергиевский №</w:t>
      </w:r>
      <w:r w:rsidR="003B0A28" w:rsidRPr="00251078">
        <w:rPr>
          <w:rFonts w:eastAsia="Times New Roman CYR" w:cs="Times New Roman CYR"/>
          <w:b/>
          <w:bCs/>
          <w:sz w:val="28"/>
          <w:szCs w:val="28"/>
        </w:rPr>
        <w:t xml:space="preserve"> 49</w:t>
      </w:r>
      <w:r w:rsidRPr="0025107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3B0A28" w:rsidRPr="00251078">
        <w:rPr>
          <w:rFonts w:eastAsia="Times New Roman CYR" w:cs="Times New Roman CYR"/>
          <w:b/>
          <w:bCs/>
          <w:sz w:val="28"/>
          <w:szCs w:val="28"/>
        </w:rPr>
        <w:t xml:space="preserve"> 31</w:t>
      </w:r>
      <w:r w:rsidR="003B0A28">
        <w:rPr>
          <w:rFonts w:eastAsia="Times New Roman CYR" w:cs="Times New Roman CYR"/>
          <w:b/>
          <w:bCs/>
          <w:sz w:val="28"/>
          <w:szCs w:val="28"/>
        </w:rPr>
        <w:t>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</w:t>
      </w:r>
      <w:proofErr w:type="gramEnd"/>
      <w:r>
        <w:rPr>
          <w:rFonts w:cs="Times New Roman"/>
          <w:sz w:val="28"/>
          <w:szCs w:val="28"/>
        </w:rPr>
        <w:t xml:space="preserve">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Pr="00661573">
        <w:rPr>
          <w:sz w:val="28"/>
          <w:szCs w:val="28"/>
        </w:rPr>
        <w:t xml:space="preserve">Администрации сельского поселения Кутузовский муниципального района Сергиевский № </w:t>
      </w:r>
      <w:r w:rsidR="00251078" w:rsidRPr="00661573">
        <w:rPr>
          <w:sz w:val="28"/>
          <w:szCs w:val="28"/>
        </w:rPr>
        <w:t>49</w:t>
      </w:r>
      <w:r w:rsidRPr="00661573">
        <w:rPr>
          <w:sz w:val="28"/>
          <w:szCs w:val="28"/>
        </w:rPr>
        <w:t xml:space="preserve"> от </w:t>
      </w:r>
      <w:r w:rsidR="00251078" w:rsidRPr="00661573">
        <w:rPr>
          <w:sz w:val="28"/>
          <w:szCs w:val="28"/>
        </w:rPr>
        <w:t>31.12.2015 года</w:t>
      </w:r>
      <w:r w:rsidRPr="00661573"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</w:t>
      </w:r>
      <w:r>
        <w:rPr>
          <w:sz w:val="28"/>
          <w:szCs w:val="28"/>
        </w:rPr>
        <w:t xml:space="preserve"> поселения Кутузовский муниципального района Сергиевский» на 2016-2018гг.»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82,77835 </w:t>
      </w:r>
      <w:r>
        <w:rPr>
          <w:rFonts w:eastAsia="Times New Roman" w:cs="Times New Roman"/>
          <w:sz w:val="28"/>
          <w:szCs w:val="28"/>
          <w:lang w:eastAsia="ru-RU"/>
        </w:rPr>
        <w:t>тыс. рублей, в том числе из местного бюджета –  82,77835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2016г.- 82,77835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82,77835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BC666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BC6669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17,59958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36,87536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28,30340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82,77835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</w:t>
      </w:r>
      <w:bookmarkStart w:id="0" w:name="_GoBack"/>
      <w:bookmarkEnd w:id="0"/>
      <w:r>
        <w:rPr>
          <w:rFonts w:cs="Tahoma"/>
          <w:bCs/>
          <w:sz w:val="28"/>
        </w:rPr>
        <w:t xml:space="preserve">о района Сергиевский                                  </w:t>
      </w:r>
      <w:proofErr w:type="spellStart"/>
      <w:r w:rsidRPr="00BC6669">
        <w:rPr>
          <w:sz w:val="28"/>
          <w:szCs w:val="28"/>
        </w:rPr>
        <w:t>Сабельникова</w:t>
      </w:r>
      <w:proofErr w:type="spellEnd"/>
      <w:r w:rsidRPr="00BC666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C6669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D6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C6669"/>
    <w:rsid w:val="00251078"/>
    <w:rsid w:val="003B0A28"/>
    <w:rsid w:val="00542082"/>
    <w:rsid w:val="005A4764"/>
    <w:rsid w:val="005D6A60"/>
    <w:rsid w:val="00661573"/>
    <w:rsid w:val="006C10E7"/>
    <w:rsid w:val="00AC222F"/>
    <w:rsid w:val="00B906B7"/>
    <w:rsid w:val="00BC6669"/>
    <w:rsid w:val="00DC39C5"/>
    <w:rsid w:val="00DD7EB0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D6A6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C222F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C222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cp:lastPrinted>2016-05-06T07:14:00Z</cp:lastPrinted>
  <dcterms:created xsi:type="dcterms:W3CDTF">2016-05-06T07:00:00Z</dcterms:created>
  <dcterms:modified xsi:type="dcterms:W3CDTF">2016-05-06T07:14:00Z</dcterms:modified>
</cp:coreProperties>
</file>